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Table0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93" w:rsidRDefault="00387E79">
      <w:pPr>
        <w:spacing w:before="16" w:line="262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"/>
          <w:sz w:val="23"/>
          <w:u w:val="singl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327660</wp:posOffset>
                </wp:positionV>
                <wp:extent cx="6550660" cy="916305"/>
                <wp:effectExtent l="0" t="0" r="2540" b="1714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5"/>
                              <w:gridCol w:w="7128"/>
                              <w:gridCol w:w="2573"/>
                            </w:tblGrid>
                            <w:tr w:rsidR="002972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48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97293" w:rsidRDefault="00D81E89">
                                  <w:pPr>
                                    <w:spacing w:before="1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90525" cy="786130"/>
                                        <wp:effectExtent l="0" t="0" r="0" b="0"/>
                                        <wp:docPr id="1" name="Picture"/>
                                        <wp:cNvGraphicFramePr/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0525" cy="786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2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297293" w:rsidRDefault="00D81E89">
                                  <w:pPr>
                                    <w:spacing w:before="372" w:line="227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es-ES"/>
                                    </w:rPr>
                                    <w:t>Región de Murcia</w:t>
                                  </w:r>
                                </w:p>
                                <w:p w:rsidR="00297293" w:rsidRDefault="00297293">
                                  <w:pPr>
                                    <w:spacing w:line="225" w:lineRule="exact"/>
                                    <w:ind w:left="144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</w:p>
                                <w:p w:rsidR="00297293" w:rsidRDefault="00D81E89">
                                  <w:pPr>
                                    <w:spacing w:before="225" w:line="199" w:lineRule="exact"/>
                                    <w:ind w:right="630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  <w:lang w:val="es-ES"/>
                                    </w:rPr>
                                    <w:t>P</w:t>
                                  </w:r>
                                  <w:r w:rsidR="008A61A8"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  <w:lang w:val="es-ES"/>
                                    </w:rPr>
                                    <w:t>-2282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97293" w:rsidRDefault="00297293">
                                  <w:pPr>
                                    <w:spacing w:before="10"/>
                                    <w:jc w:val="center"/>
                                    <w:textAlignment w:val="baseline"/>
                                  </w:pPr>
                                </w:p>
                              </w:tc>
                            </w:tr>
                          </w:tbl>
                          <w:p w:rsidR="00297293" w:rsidRDefault="00297293">
                            <w:pPr>
                              <w:spacing w:after="985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64.6pt;margin-top:25.8pt;width:515.8pt;height:72.1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wSZdsQIAAKgFAAAOAAAAZHJzL2Uyb0RvYy54bWysVF1vmzAUfZ+0/2D5nWJSQgMqqdoQpknd h9TtuXLABGtgM9sJdNP++65NSNJOk6ZtPFgX+/rcj3N8r2+GtkF7pjSXIsXBBcGIiUKWXGxT/PlT 7i0w0oaKkjZSsBQ/MY1vlq9fXfddwmaylk3JFAIQoZO+S3FtTJf4vi5q1lJ9ITsm4LCSqqUGftXW LxXtAb1t/Bkhkd9LVXZKFkxr2M3GQ7x0+FXFCvOhqjQzqEkx5Gbcqty6sau/vKbJVtGu5sUhDfoX WbSUCwh6hMqooWin+C9QLS+U1LIyF4VsfVlVvGCuBqgmIC+qeahpx1wt0BzdHduk/x9s8X7/USFe pjjESNAWKHocCHyP2jWn73QCPg8deJnhTg5AsitUd/ey+KKRkKuaii27VUr2NaMlJBfYtvpnVy0d OtEWZNO/kyVEoTsjHdBQqdZ2DnqBAB1IejoSwwaDCtiM5nMSRXBUwFkcRJdk7kLQZLrdKW3eMNki a6RYAfEOne7vtbHZ0GRyscGEzHnTOPIb8WwDHMcdiA1X7ZnNwnH5PSbxerFehF44i9ZeSLLMu81X oRflwdU8u8xWqyz4YeMGYVLzsmTChpl0FYR/xttB4aMijsrSsuGlhbMpabXdrBqF9hR0nbvv0JAz N/95Gq4JUMuLkoJZSO5msZdHiysvzMO5F1+RhUeC+C6OSBiHWf68pHsu2L+XhHpgcj6bj2L6bW1W isQpEYg5q40mLTcwORrepnhxdKKJleBalI5aQ3kz2metsOmfWgGoE9FOsFajo1rNsBkAxQp3I8sn kK6SoCwQIYw7MGqpvmHUw+hIsf66o4ph1LwVIH87ZyZDTcZmMqgo4GqKDUajuTLjPNp1im9rQB4f mJC38EQq7tR7yuLwsGAcuCIOo8vOm/N/53UasMufAAAA//8DAFBLAwQUAAYACAAAACEARKgfL90A AAAIAQAADwAAAGRycy9kb3ducmV2LnhtbEyPwU7DMBBE70j8g7VI3KhdUCMS4lQVak9IqGk4cHTi bWI1XofYbcPf45zKbVYzmn2TryfbswuO3jiSsFwIYEiN04ZaCV/V7ukVmA+KtOodoYRf9LAu7u9y lWl3pRIvh9CyWEI+UxK6EIaMc990aJVfuAEpekc3WhXiObZcj+oay23Pn4VIuFWG4odODfjeYXM6 nK2EzTeVW/PzWe/LY2mqKhX0kZykfHyYNm/AAk7hFoYZP6JDEZlqdybtWS8hDgkSVssE2OyKl1nV UaWrFHiR8/8Dij8AAAD//wMAUEsBAi0AFAAGAAgAAAAhALaDOJL+AAAA4QEAABMAAAAAAAAAAAAA AAAAAAAAAFtDb250ZW50X1R5cGVzXS54bWxQSwECLQAUAAYACAAAACEAOP0h/9YAAACUAQAACwAA AAAAAAAAAAAAAAAvAQAAX3JlbHMvLnJlbHNQSwECLQAUAAYACAAAACEA2cEmXbECAACoBQAADgAA AAAAAAAAAAAAAAAuAgAAZHJzL2Uyb0RvYy54bWxQSwECLQAUAAYACAAAACEARKgfL90AAAAIAQAA DwAAAAAAAAAAAAAAAAALBQAAZHJzL2Rvd25yZXYueG1sUEsFBgAAAAAEAAQA8wAAABUGAAAAAA== 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5"/>
                        <w:gridCol w:w="7128"/>
                        <w:gridCol w:w="2573"/>
                      </w:tblGrid>
                      <w:tr w:rsidR="002972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48"/>
                        </w:trPr>
                        <w:tc>
                          <w:tcPr>
                            <w:tcW w:w="6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97293" w:rsidRDefault="00D81E89">
                            <w:pPr>
                              <w:spacing w:before="10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90525" cy="7861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2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297293" w:rsidRDefault="00D81E89">
                            <w:pPr>
                              <w:spacing w:before="372" w:line="227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Región de Murcia</w:t>
                            </w:r>
                          </w:p>
                          <w:p w:rsidR="00297293" w:rsidRDefault="00297293">
                            <w:pPr>
                              <w:spacing w:line="225" w:lineRule="exact"/>
                              <w:ind w:left="144"/>
                              <w:textAlignment w:val="baseline"/>
                              <w:rPr>
                                <w:rFonts w:ascii="Century Gothic" w:eastAsia="Century Gothic" w:hAnsi="Century Gothic"/>
                                <w:color w:val="000000"/>
                                <w:sz w:val="19"/>
                                <w:lang w:val="es-ES"/>
                              </w:rPr>
                            </w:pPr>
                          </w:p>
                          <w:p w:rsidR="00297293" w:rsidRDefault="00D81E89">
                            <w:pPr>
                              <w:spacing w:before="225" w:line="199" w:lineRule="exact"/>
                              <w:ind w:right="630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es-ES"/>
                              </w:rPr>
                              <w:t>P</w:t>
                            </w:r>
                            <w:r w:rsidR="008A61A8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es-ES"/>
                              </w:rPr>
                              <w:t>-2282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97293" w:rsidRDefault="00297293">
                            <w:pPr>
                              <w:spacing w:before="10"/>
                              <w:jc w:val="center"/>
                              <w:textAlignment w:val="baseline"/>
                            </w:pPr>
                          </w:p>
                        </w:tc>
                      </w:tr>
                    </w:tbl>
                    <w:p w:rsidR="00297293" w:rsidRDefault="00297293">
                      <w:pPr>
                        <w:spacing w:after="985" w:line="20" w:lineRule="exac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81E89">
        <w:rPr>
          <w:rFonts w:ascii="Arial Narrow" w:eastAsia="Arial Narrow" w:hAnsi="Arial Narrow"/>
          <w:b/>
          <w:color w:val="000000"/>
          <w:spacing w:val="-1"/>
          <w:sz w:val="23"/>
          <w:u w:val="single"/>
          <w:lang w:val="es-ES"/>
        </w:rPr>
        <w:t>ANEXO III</w:t>
      </w:r>
    </w:p>
    <w:p w:rsidR="00297293" w:rsidRDefault="00D81E89">
      <w:pPr>
        <w:spacing w:before="267" w:line="264" w:lineRule="exact"/>
        <w:jc w:val="center"/>
        <w:textAlignment w:val="baseline"/>
        <w:rPr>
          <w:rFonts w:ascii="Arial" w:eastAsia="Arial" w:hAnsi="Arial"/>
          <w:b/>
          <w:color w:val="000000"/>
          <w:sz w:val="23"/>
          <w:u w:val="single"/>
          <w:lang w:val="es-ES"/>
        </w:rPr>
      </w:pPr>
      <w:r>
        <w:rPr>
          <w:rFonts w:ascii="Arial" w:eastAsia="Arial" w:hAnsi="Arial"/>
          <w:b/>
          <w:color w:val="000000"/>
          <w:sz w:val="23"/>
          <w:u w:val="single"/>
          <w:lang w:val="es-ES"/>
        </w:rPr>
        <w:t xml:space="preserve">APLAZAMIENTO/FRACCIONAMIENTO </w:t>
      </w:r>
      <w:r>
        <w:rPr>
          <w:rFonts w:ascii="Arial" w:eastAsia="Arial" w:hAnsi="Arial"/>
          <w:b/>
          <w:color w:val="000000"/>
          <w:sz w:val="23"/>
          <w:u w:val="single"/>
          <w:lang w:val="es-ES"/>
        </w:rPr>
        <w:t>MODELO DE COMPROMISO DE AVAL</w:t>
      </w:r>
    </w:p>
    <w:p w:rsidR="00297293" w:rsidRDefault="00D81E89">
      <w:pPr>
        <w:tabs>
          <w:tab w:val="right" w:leader="dot" w:pos="9432"/>
        </w:tabs>
        <w:spacing w:before="530" w:line="264" w:lineRule="exact"/>
        <w:ind w:left="1584"/>
        <w:textAlignment w:val="baseline"/>
        <w:rPr>
          <w:rFonts w:ascii="Arial" w:eastAsia="Arial" w:hAnsi="Arial"/>
          <w:color w:val="000000"/>
          <w:sz w:val="23"/>
          <w:lang w:val="es-ES"/>
        </w:rPr>
      </w:pPr>
      <w:r>
        <w:rPr>
          <w:rFonts w:ascii="Arial" w:eastAsia="Arial" w:hAnsi="Arial"/>
          <w:color w:val="000000"/>
          <w:sz w:val="23"/>
          <w:lang w:val="es-ES"/>
        </w:rPr>
        <w:t xml:space="preserve">El </w:t>
      </w:r>
      <w:r>
        <w:rPr>
          <w:rFonts w:ascii="Arial" w:eastAsia="Arial" w:hAnsi="Arial"/>
          <w:color w:val="000000"/>
          <w:sz w:val="23"/>
          <w:lang w:val="es-ES"/>
        </w:rPr>
        <w:tab/>
        <w:t>(Banco, Caja de Ahorros...), Sucursal</w:t>
      </w:r>
    </w:p>
    <w:p w:rsidR="00297293" w:rsidRDefault="00D81E89">
      <w:pPr>
        <w:tabs>
          <w:tab w:val="right" w:leader="dot" w:pos="9432"/>
        </w:tabs>
        <w:spacing w:line="264" w:lineRule="exact"/>
        <w:ind w:left="864"/>
        <w:textAlignment w:val="baseline"/>
        <w:rPr>
          <w:rFonts w:ascii="Arial" w:eastAsia="Arial" w:hAnsi="Arial"/>
          <w:color w:val="000000"/>
          <w:sz w:val="23"/>
          <w:lang w:val="es-ES"/>
        </w:rPr>
      </w:pPr>
      <w:proofErr w:type="gramStart"/>
      <w:r>
        <w:rPr>
          <w:rFonts w:ascii="Arial" w:eastAsia="Arial" w:hAnsi="Arial"/>
          <w:color w:val="000000"/>
          <w:sz w:val="23"/>
          <w:lang w:val="es-ES"/>
        </w:rPr>
        <w:t>de</w:t>
      </w:r>
      <w:proofErr w:type="gramEnd"/>
      <w:r>
        <w:rPr>
          <w:rFonts w:ascii="Arial" w:eastAsia="Arial" w:hAnsi="Arial"/>
          <w:color w:val="000000"/>
          <w:sz w:val="23"/>
          <w:lang w:val="es-ES"/>
        </w:rPr>
        <w:tab/>
        <w:t xml:space="preserve"> a través de los apoderados abajo firmantes, con poderes</w:t>
      </w:r>
    </w:p>
    <w:p w:rsidR="00297293" w:rsidRDefault="00D81E89">
      <w:pPr>
        <w:spacing w:before="3" w:line="264" w:lineRule="exact"/>
        <w:ind w:left="864" w:right="864"/>
        <w:jc w:val="both"/>
        <w:textAlignment w:val="baseline"/>
        <w:rPr>
          <w:rFonts w:ascii="Arial" w:eastAsia="Arial" w:hAnsi="Arial"/>
          <w:color w:val="000000"/>
          <w:sz w:val="23"/>
          <w:lang w:val="es-ES"/>
        </w:rPr>
      </w:pPr>
      <w:r>
        <w:rPr>
          <w:rFonts w:ascii="Arial" w:eastAsia="Arial" w:hAnsi="Arial"/>
          <w:color w:val="000000"/>
          <w:sz w:val="23"/>
          <w:lang w:val="es-ES"/>
        </w:rPr>
        <w:t>suficientes para obligarle en este acto, se compromete a formalizar aval solidario en las condiciones que determina el art. 48 del Real Decreto 939/2005, de 29 de julio, que aprueba el Reglamento General de Recaudación, en garantía del pago de la deuda cuy</w:t>
      </w:r>
      <w:r>
        <w:rPr>
          <w:rFonts w:ascii="Arial" w:eastAsia="Arial" w:hAnsi="Arial"/>
          <w:color w:val="000000"/>
          <w:sz w:val="23"/>
          <w:lang w:val="es-ES"/>
        </w:rPr>
        <w:t xml:space="preserve">o </w:t>
      </w:r>
      <w:r>
        <w:rPr>
          <w:rFonts w:ascii="Arial" w:eastAsia="Arial" w:hAnsi="Arial"/>
          <w:b/>
          <w:color w:val="000000"/>
          <w:sz w:val="23"/>
          <w:lang w:val="es-ES"/>
        </w:rPr>
        <w:t xml:space="preserve">aplazamiento/fraccionamiento </w:t>
      </w:r>
      <w:r>
        <w:rPr>
          <w:rFonts w:ascii="Arial" w:eastAsia="Arial" w:hAnsi="Arial"/>
          <w:color w:val="000000"/>
          <w:sz w:val="23"/>
          <w:lang w:val="es-ES"/>
        </w:rPr>
        <w:t>de pago ha sido solicitado por</w:t>
      </w:r>
    </w:p>
    <w:p w:rsidR="00297293" w:rsidRDefault="00D81E89">
      <w:pPr>
        <w:tabs>
          <w:tab w:val="left" w:leader="dot" w:pos="5832"/>
          <w:tab w:val="right" w:leader="dot" w:pos="9432"/>
        </w:tabs>
        <w:spacing w:line="263" w:lineRule="exact"/>
        <w:ind w:left="864" w:right="864"/>
        <w:jc w:val="both"/>
        <w:textAlignment w:val="baseline"/>
        <w:rPr>
          <w:rFonts w:ascii="Arial" w:eastAsia="Arial" w:hAnsi="Arial"/>
          <w:color w:val="000000"/>
          <w:sz w:val="23"/>
          <w:lang w:val="es-ES"/>
        </w:rPr>
      </w:pPr>
      <w:r>
        <w:rPr>
          <w:rFonts w:ascii="Arial" w:eastAsia="Arial" w:hAnsi="Arial"/>
          <w:color w:val="000000"/>
          <w:sz w:val="23"/>
          <w:lang w:val="es-ES"/>
        </w:rPr>
        <w:t>D</w:t>
      </w:r>
      <w:r>
        <w:rPr>
          <w:rFonts w:ascii="Arial" w:eastAsia="Arial" w:hAnsi="Arial"/>
          <w:color w:val="000000"/>
          <w:sz w:val="23"/>
          <w:lang w:val="es-ES"/>
        </w:rPr>
        <w:tab/>
        <w:t>, con N.I.F</w:t>
      </w:r>
      <w:r>
        <w:rPr>
          <w:rFonts w:ascii="Arial" w:eastAsia="Arial" w:hAnsi="Arial"/>
          <w:color w:val="000000"/>
          <w:sz w:val="23"/>
          <w:lang w:val="es-ES"/>
        </w:rPr>
        <w:tab/>
        <w:t xml:space="preserve"> </w:t>
      </w:r>
      <w:r>
        <w:rPr>
          <w:rFonts w:ascii="Arial" w:eastAsia="Arial" w:hAnsi="Arial"/>
          <w:color w:val="000000"/>
          <w:sz w:val="23"/>
          <w:lang w:val="es-ES"/>
        </w:rPr>
        <w:br/>
        <w:t>según el siguiente detalle:</w:t>
      </w:r>
    </w:p>
    <w:p w:rsidR="00297293" w:rsidRDefault="00D81E89">
      <w:pPr>
        <w:tabs>
          <w:tab w:val="right" w:leader="dot" w:pos="6408"/>
        </w:tabs>
        <w:spacing w:before="649" w:line="265" w:lineRule="exact"/>
        <w:ind w:left="1584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  <w:r>
        <w:rPr>
          <w:rFonts w:ascii="Arial" w:eastAsia="Arial" w:hAnsi="Arial"/>
          <w:b/>
          <w:color w:val="000000"/>
          <w:sz w:val="23"/>
          <w:lang w:val="es-ES"/>
        </w:rPr>
        <w:t>Deudor:</w:t>
      </w:r>
      <w:r>
        <w:rPr>
          <w:rFonts w:ascii="Arial" w:eastAsia="Arial" w:hAnsi="Arial"/>
          <w:b/>
          <w:color w:val="000000"/>
          <w:sz w:val="23"/>
          <w:lang w:val="es-ES"/>
        </w:rPr>
        <w:tab/>
        <w:t xml:space="preserve"> </w:t>
      </w:r>
    </w:p>
    <w:p w:rsidR="00297293" w:rsidRDefault="00D81E89">
      <w:pPr>
        <w:tabs>
          <w:tab w:val="left" w:leader="dot" w:pos="4032"/>
        </w:tabs>
        <w:spacing w:before="119" w:line="265" w:lineRule="exact"/>
        <w:ind w:left="1584"/>
        <w:textAlignment w:val="baseline"/>
        <w:rPr>
          <w:rFonts w:ascii="Arial" w:eastAsia="Arial" w:hAnsi="Arial"/>
          <w:b/>
          <w:color w:val="000000"/>
          <w:spacing w:val="-5"/>
          <w:sz w:val="23"/>
          <w:lang w:val="es-ES"/>
        </w:rPr>
      </w:pPr>
      <w:r>
        <w:rPr>
          <w:rFonts w:ascii="Arial" w:eastAsia="Arial" w:hAnsi="Arial"/>
          <w:b/>
          <w:color w:val="000000"/>
          <w:spacing w:val="-5"/>
          <w:sz w:val="23"/>
          <w:lang w:val="es-ES"/>
        </w:rPr>
        <w:t>Importe:</w:t>
      </w:r>
      <w:r>
        <w:rPr>
          <w:rFonts w:ascii="Arial" w:eastAsia="Arial" w:hAnsi="Arial"/>
          <w:b/>
          <w:color w:val="000000"/>
          <w:spacing w:val="-5"/>
          <w:sz w:val="23"/>
          <w:lang w:val="es-ES"/>
        </w:rPr>
        <w:tab/>
        <w:t xml:space="preserve"> </w:t>
      </w:r>
    </w:p>
    <w:p w:rsidR="00297293" w:rsidRDefault="00D81E89">
      <w:pPr>
        <w:tabs>
          <w:tab w:val="left" w:leader="dot" w:pos="5976"/>
        </w:tabs>
        <w:spacing w:before="119" w:line="265" w:lineRule="exact"/>
        <w:ind w:left="1584"/>
        <w:textAlignment w:val="baseline"/>
        <w:rPr>
          <w:rFonts w:ascii="Arial" w:eastAsia="Arial" w:hAnsi="Arial"/>
          <w:b/>
          <w:color w:val="000000"/>
          <w:spacing w:val="-4"/>
          <w:sz w:val="23"/>
          <w:lang w:val="es-ES"/>
        </w:rPr>
      </w:pPr>
      <w:r>
        <w:rPr>
          <w:rFonts w:ascii="Arial" w:eastAsia="Arial" w:hAnsi="Arial"/>
          <w:b/>
          <w:color w:val="000000"/>
          <w:spacing w:val="-4"/>
          <w:sz w:val="23"/>
          <w:lang w:val="es-ES"/>
        </w:rPr>
        <w:t>Concepto:</w:t>
      </w:r>
      <w:r>
        <w:rPr>
          <w:rFonts w:ascii="Arial" w:eastAsia="Arial" w:hAnsi="Arial"/>
          <w:b/>
          <w:color w:val="000000"/>
          <w:spacing w:val="-4"/>
          <w:sz w:val="23"/>
          <w:lang w:val="es-ES"/>
        </w:rPr>
        <w:tab/>
        <w:t xml:space="preserve"> </w:t>
      </w:r>
    </w:p>
    <w:p w:rsidR="00297293" w:rsidRDefault="00D81E89">
      <w:pPr>
        <w:tabs>
          <w:tab w:val="right" w:leader="dot" w:pos="6408"/>
        </w:tabs>
        <w:spacing w:before="2" w:line="385" w:lineRule="exact"/>
        <w:ind w:left="1584" w:right="3960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  <w:r>
        <w:rPr>
          <w:rFonts w:ascii="Arial" w:eastAsia="Arial" w:hAnsi="Arial"/>
          <w:b/>
          <w:color w:val="000000"/>
          <w:sz w:val="23"/>
          <w:lang w:val="es-ES"/>
        </w:rPr>
        <w:t xml:space="preserve">Nº Expediente: </w:t>
      </w:r>
      <w:r>
        <w:rPr>
          <w:rFonts w:ascii="Arial" w:eastAsia="Arial" w:hAnsi="Arial"/>
          <w:b/>
          <w:color w:val="000000"/>
          <w:sz w:val="23"/>
          <w:lang w:val="es-ES"/>
        </w:rPr>
        <w:tab/>
        <w:t xml:space="preserve">(nº ejercicio) </w:t>
      </w:r>
      <w:r>
        <w:rPr>
          <w:rFonts w:ascii="Arial" w:eastAsia="Arial" w:hAnsi="Arial"/>
          <w:b/>
          <w:color w:val="000000"/>
          <w:sz w:val="23"/>
          <w:lang w:val="es-ES"/>
        </w:rPr>
        <w:br/>
        <w:t>Nº Liquidación:</w:t>
      </w:r>
    </w:p>
    <w:p w:rsidR="00297293" w:rsidRDefault="00387E79">
      <w:pPr>
        <w:spacing w:before="502" w:line="264" w:lineRule="exact"/>
        <w:ind w:left="864" w:right="864" w:firstLine="720"/>
        <w:jc w:val="both"/>
        <w:textAlignment w:val="baseline"/>
        <w:rPr>
          <w:rFonts w:ascii="Arial" w:eastAsia="Arial" w:hAnsi="Arial"/>
          <w:color w:val="000000"/>
          <w:sz w:val="2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6118860</wp:posOffset>
                </wp:positionV>
                <wp:extent cx="546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17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.8pt,481.8pt" to="299.8pt,48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R0wwHgIAAEIEAAAOAAAAZHJzL2Uyb0RvYy54bWysU02P2yAQvVfqf0DcE3/USbNWnFUVJ71s u5F2+wMI4BgVAwISJ6r63zvgOMq2l6qqD3hgZh5vZh7Lx3Mn0YlbJ7SqcDZNMeKKaibUocLfXreT BUbOE8WI1IpX+MIdfly9f7fsTclz3WrJuEUAolzZmwq33psySRxteUfcVBuuwNlo2xEPW3tImCU9 oHcyydN0nvTaMmM15c7BaT048SriNw2n/rlpHPdIVhi4+bjauO7DmqyWpDxYYlpBrzTIP7DoiFBw 6Q2qJp6goxV/QHWCWu1046dUd4luGkF5rAGqydLfqnlpieGxFmiOM7c2uf8HS7+edhYJVuEcI0U6 GNGTUBzloTO9cSUErNXOhtroWb2YJ02/O6T0uiXqwCPD14uBtCxkJG9SwsYZwN/3XzSDGHL0Orbp 3NguQEID0DlO43KbBj97ROFwVsyzFGZGR1dCyjHPWOc/c92hYFRYAuWIS05PzgcepBxDwjVKb4WU cdZSoR7IzvIijRlOS8GCN8Q5e9ivpUUnEuQSv1gVeO7DAnRNXDvEuYurtR+UZPVRsXhPywnbXG1P hBxs4CVVuAmKBKZXa1DKj4f0YbPYLIpJkc83kyKt68mn7bqYzLfZx1n9oV6v6+xnIJ0VZSsY4yrw HlWbFX+niuv7GfR20+2tQ8lb9NhKIDv+I+k45TDYQSJ7zS47O04fhBqDr48qvIT7Pdj3T3/1CwAA //8DAFBLAwQUAAYACAAAACEAU2JTft4AAAALAQAADwAAAGRycy9kb3ducmV2LnhtbEyPQU/DMAyF 70j8h8hI3Fg60MraNZ3QpHEY4kDhslvWmLZa40RN1nX/Hk9Cgtuz39Pz52I92V6MOITOkYL5LAGB VDvTUaPg63P7sAQRoiaje0eo4IIB1uXtTaFz4870gWMVG8ElFHKtoI3R51KGukWrw8x5JPa+3WB1 5HFopBn0mcttLx+TJJVWd8QXWu1x02J9rE5WQdjYavLvu9dmeXl+2/udGY9bo9T93fSyAhFxin9h uOIzOpTMdHAnMkH0Chbzp5SjCrL0KjixyDIWh9+NLAv5/4fyBwAA//8DAFBLAQItABQABgAIAAAA IQC2gziS/gAAAOEBAAATAAAAAAAAAAAAAAAAAAAAAABbQ29udGVudF9UeXBlc10ueG1sUEsBAi0A FAAGAAgAAAAhADj9If/WAAAAlAEAAAsAAAAAAAAAAAAAAAAALwEAAF9yZWxzLy5yZWxzUEsBAi0A FAAGAAgAAAAhAKdHTDAeAgAAQgQAAA4AAAAAAAAAAAAAAAAALgIAAGRycy9lMm9Eb2MueG1sUEsB Ai0AFAAGAAgAAAAhAFNiU37eAAAACwEAAA8AAAAAAAAAAAAAAAAAeAQAAGRycy9kb3ducmV2Lnht bFBLBQYAAAAABAAEAPMAAACDBQAAAAA= " strokeweight="1.2pt">
                <v:stroke dashstyle="1 1"/>
                <w10:wrap anchorx="page" anchory="page"/>
              </v:line>
            </w:pict>
          </mc:Fallback>
        </mc:AlternateContent>
      </w:r>
      <w:r w:rsidR="00D81E89">
        <w:rPr>
          <w:rFonts w:ascii="Arial" w:eastAsia="Arial" w:hAnsi="Arial"/>
          <w:color w:val="000000"/>
          <w:sz w:val="23"/>
          <w:lang w:val="es-ES"/>
        </w:rPr>
        <w:t>Este compromiso de aval ha quedado inscrito en el Registro Especial de Avales de esta Oficina, con el nº</w:t>
      </w:r>
    </w:p>
    <w:p w:rsidR="00297293" w:rsidRDefault="00D81E89">
      <w:pPr>
        <w:spacing w:before="120" w:line="264" w:lineRule="exact"/>
        <w:ind w:left="1584"/>
        <w:jc w:val="both"/>
        <w:textAlignment w:val="baseline"/>
        <w:rPr>
          <w:rFonts w:ascii="Arial" w:eastAsia="Arial" w:hAnsi="Arial"/>
          <w:color w:val="000000"/>
          <w:spacing w:val="2"/>
          <w:sz w:val="23"/>
          <w:lang w:val="es-ES"/>
        </w:rPr>
      </w:pPr>
      <w:r>
        <w:rPr>
          <w:rFonts w:ascii="Arial" w:eastAsia="Arial" w:hAnsi="Arial"/>
          <w:color w:val="000000"/>
          <w:spacing w:val="2"/>
          <w:sz w:val="23"/>
          <w:lang w:val="es-ES"/>
        </w:rPr>
        <w:t>El aval que ha de presentarse cubrirá el importe de la deuda tributaria y de</w:t>
      </w:r>
    </w:p>
    <w:p w:rsidR="00297293" w:rsidRDefault="00D81E89">
      <w:pPr>
        <w:spacing w:line="264" w:lineRule="exact"/>
        <w:ind w:left="864" w:right="864"/>
        <w:jc w:val="both"/>
        <w:textAlignment w:val="baseline"/>
        <w:rPr>
          <w:rFonts w:ascii="Arial" w:eastAsia="Arial" w:hAnsi="Arial"/>
          <w:color w:val="000000"/>
          <w:sz w:val="23"/>
          <w:lang w:val="es-ES"/>
        </w:rPr>
      </w:pPr>
      <w:proofErr w:type="gramStart"/>
      <w:r>
        <w:rPr>
          <w:rFonts w:ascii="Arial" w:eastAsia="Arial" w:hAnsi="Arial"/>
          <w:color w:val="000000"/>
          <w:sz w:val="23"/>
          <w:lang w:val="es-ES"/>
        </w:rPr>
        <w:t>los</w:t>
      </w:r>
      <w:proofErr w:type="gramEnd"/>
      <w:r>
        <w:rPr>
          <w:rFonts w:ascii="Arial" w:eastAsia="Arial" w:hAnsi="Arial"/>
          <w:color w:val="000000"/>
          <w:sz w:val="23"/>
          <w:lang w:val="es-ES"/>
        </w:rPr>
        <w:t xml:space="preserve"> intereses de demora, más el 25 por ciento de la suma de ambas partida</w:t>
      </w:r>
      <w:r>
        <w:rPr>
          <w:rFonts w:ascii="Arial" w:eastAsia="Arial" w:hAnsi="Arial"/>
          <w:color w:val="000000"/>
          <w:sz w:val="23"/>
          <w:lang w:val="es-ES"/>
        </w:rPr>
        <w:t>s, desde su formalización hasta que la Administración autorice su cancelación.</w:t>
      </w:r>
    </w:p>
    <w:p w:rsidR="00297293" w:rsidRDefault="00D81E89">
      <w:pPr>
        <w:tabs>
          <w:tab w:val="left" w:pos="4464"/>
          <w:tab w:val="left" w:pos="5184"/>
          <w:tab w:val="left" w:pos="6840"/>
        </w:tabs>
        <w:spacing w:before="529" w:line="265" w:lineRule="exact"/>
        <w:ind w:left="3096"/>
        <w:textAlignment w:val="baseline"/>
        <w:rPr>
          <w:rFonts w:ascii="Arial" w:eastAsia="Arial" w:hAnsi="Arial"/>
          <w:b/>
          <w:color w:val="000000"/>
          <w:sz w:val="23"/>
          <w:lang w:val="es-ES"/>
        </w:rPr>
      </w:pPr>
      <w:r>
        <w:rPr>
          <w:rFonts w:ascii="Arial" w:eastAsia="Arial" w:hAnsi="Arial"/>
          <w:b/>
          <w:color w:val="000000"/>
          <w:sz w:val="23"/>
          <w:lang w:val="es-ES"/>
        </w:rPr>
        <w:t>En,</w:t>
      </w:r>
      <w:r>
        <w:rPr>
          <w:rFonts w:ascii="Arial" w:eastAsia="Arial" w:hAnsi="Arial"/>
          <w:b/>
          <w:color w:val="000000"/>
          <w:sz w:val="23"/>
          <w:lang w:val="es-ES"/>
        </w:rPr>
        <w:tab/>
        <w:t>a,</w:t>
      </w:r>
      <w:r>
        <w:rPr>
          <w:rFonts w:ascii="Arial" w:eastAsia="Arial" w:hAnsi="Arial"/>
          <w:b/>
          <w:color w:val="000000"/>
          <w:sz w:val="23"/>
          <w:lang w:val="es-ES"/>
        </w:rPr>
        <w:tab/>
        <w:t>de</w:t>
      </w:r>
      <w:r>
        <w:rPr>
          <w:rFonts w:ascii="Arial" w:eastAsia="Arial" w:hAnsi="Arial"/>
          <w:b/>
          <w:color w:val="000000"/>
          <w:sz w:val="23"/>
          <w:lang w:val="es-ES"/>
        </w:rPr>
        <w:tab/>
      </w:r>
      <w:proofErr w:type="spellStart"/>
      <w:r>
        <w:rPr>
          <w:rFonts w:ascii="Arial" w:eastAsia="Arial" w:hAnsi="Arial"/>
          <w:b/>
          <w:color w:val="000000"/>
          <w:sz w:val="23"/>
          <w:lang w:val="es-ES"/>
        </w:rPr>
        <w:t>de</w:t>
      </w:r>
      <w:proofErr w:type="spellEnd"/>
    </w:p>
    <w:p w:rsidR="00297293" w:rsidRDefault="00D81E89">
      <w:pPr>
        <w:tabs>
          <w:tab w:val="left" w:pos="6696"/>
        </w:tabs>
        <w:spacing w:before="1852" w:line="265" w:lineRule="exact"/>
        <w:ind w:left="2160"/>
        <w:textAlignment w:val="baseline"/>
        <w:rPr>
          <w:rFonts w:ascii="Arial" w:eastAsia="Arial" w:hAnsi="Arial"/>
          <w:b/>
          <w:color w:val="000000"/>
          <w:spacing w:val="-1"/>
          <w:sz w:val="23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3"/>
          <w:lang w:val="es-ES"/>
        </w:rPr>
        <w:t>Fdo.: Apoderado</w:t>
      </w:r>
      <w:r>
        <w:rPr>
          <w:rFonts w:ascii="Arial" w:eastAsia="Arial" w:hAnsi="Arial"/>
          <w:b/>
          <w:color w:val="000000"/>
          <w:spacing w:val="-1"/>
          <w:sz w:val="23"/>
          <w:lang w:val="es-ES"/>
        </w:rPr>
        <w:tab/>
        <w:t>Fdo.: Apoderado</w:t>
      </w:r>
    </w:p>
    <w:p w:rsidR="00297293" w:rsidRDefault="00D81E89">
      <w:pPr>
        <w:spacing w:before="1378" w:line="182" w:lineRule="exact"/>
        <w:ind w:left="864" w:right="864"/>
        <w:jc w:val="both"/>
        <w:textAlignment w:val="baseline"/>
        <w:rPr>
          <w:rFonts w:ascii="Arial Narrow" w:eastAsia="Arial Narrow" w:hAnsi="Arial Narrow"/>
          <w:color w:val="000000"/>
          <w:sz w:val="16"/>
          <w:lang w:val="es-ES"/>
        </w:rPr>
      </w:pPr>
      <w:bookmarkStart w:id="0" w:name="_GoBack"/>
      <w:r>
        <w:rPr>
          <w:rFonts w:ascii="Arial Narrow" w:eastAsia="Arial Narrow" w:hAnsi="Arial Narrow"/>
          <w:color w:val="000000"/>
          <w:sz w:val="16"/>
          <w:lang w:val="es-ES"/>
        </w:rPr>
        <w:t>L</w:t>
      </w:r>
      <w:r>
        <w:rPr>
          <w:rFonts w:ascii="Arial Narrow" w:eastAsia="Arial Narrow" w:hAnsi="Arial Narrow"/>
          <w:color w:val="000000"/>
          <w:sz w:val="16"/>
          <w:lang w:val="es-ES"/>
        </w:rPr>
        <w:t>o</w:t>
      </w:r>
      <w:r>
        <w:rPr>
          <w:rFonts w:ascii="Arial Narrow" w:eastAsia="Arial Narrow" w:hAnsi="Arial Narrow"/>
          <w:color w:val="000000"/>
          <w:sz w:val="16"/>
          <w:lang w:val="es-ES"/>
        </w:rPr>
        <w:t>s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d</w:t>
      </w:r>
      <w:r>
        <w:rPr>
          <w:rFonts w:ascii="Arial Narrow" w:eastAsia="Arial Narrow" w:hAnsi="Arial Narrow"/>
          <w:color w:val="000000"/>
          <w:sz w:val="16"/>
          <w:lang w:val="es-ES"/>
        </w:rPr>
        <w:t>a</w:t>
      </w:r>
      <w:r>
        <w:rPr>
          <w:rFonts w:ascii="Arial Narrow" w:eastAsia="Arial Narrow" w:hAnsi="Arial Narrow"/>
          <w:color w:val="000000"/>
          <w:sz w:val="16"/>
          <w:lang w:val="es-ES"/>
        </w:rPr>
        <w:t>t</w:t>
      </w:r>
      <w:r>
        <w:rPr>
          <w:rFonts w:ascii="Arial Narrow" w:eastAsia="Arial Narrow" w:hAnsi="Arial Narrow"/>
          <w:color w:val="000000"/>
          <w:sz w:val="16"/>
          <w:lang w:val="es-ES"/>
        </w:rPr>
        <w:t>o</w:t>
      </w:r>
      <w:r>
        <w:rPr>
          <w:rFonts w:ascii="Arial Narrow" w:eastAsia="Arial Narrow" w:hAnsi="Arial Narrow"/>
          <w:color w:val="000000"/>
          <w:sz w:val="16"/>
          <w:lang w:val="es-ES"/>
        </w:rPr>
        <w:t>s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d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c</w:t>
      </w:r>
      <w:r>
        <w:rPr>
          <w:rFonts w:ascii="Arial Narrow" w:eastAsia="Arial Narrow" w:hAnsi="Arial Narrow"/>
          <w:color w:val="000000"/>
          <w:sz w:val="16"/>
          <w:lang w:val="es-ES"/>
        </w:rPr>
        <w:t>a</w:t>
      </w:r>
      <w:r>
        <w:rPr>
          <w:rFonts w:ascii="Arial Narrow" w:eastAsia="Arial Narrow" w:hAnsi="Arial Narrow"/>
          <w:color w:val="000000"/>
          <w:sz w:val="16"/>
          <w:lang w:val="es-ES"/>
        </w:rPr>
        <w:t>r</w:t>
      </w:r>
      <w:r>
        <w:rPr>
          <w:rFonts w:ascii="Arial Narrow" w:eastAsia="Arial Narrow" w:hAnsi="Arial Narrow"/>
          <w:color w:val="000000"/>
          <w:sz w:val="16"/>
          <w:lang w:val="es-ES"/>
        </w:rPr>
        <w:t>á</w:t>
      </w:r>
      <w:r>
        <w:rPr>
          <w:rFonts w:ascii="Arial Narrow" w:eastAsia="Arial Narrow" w:hAnsi="Arial Narrow"/>
          <w:color w:val="000000"/>
          <w:sz w:val="16"/>
          <w:lang w:val="es-ES"/>
        </w:rPr>
        <w:t>c</w:t>
      </w:r>
      <w:r>
        <w:rPr>
          <w:rFonts w:ascii="Arial Narrow" w:eastAsia="Arial Narrow" w:hAnsi="Arial Narrow"/>
          <w:color w:val="000000"/>
          <w:sz w:val="16"/>
          <w:lang w:val="es-ES"/>
        </w:rPr>
        <w:t>t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>r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p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>r</w:t>
      </w:r>
      <w:r>
        <w:rPr>
          <w:rFonts w:ascii="Arial Narrow" w:eastAsia="Arial Narrow" w:hAnsi="Arial Narrow"/>
          <w:color w:val="000000"/>
          <w:sz w:val="16"/>
          <w:lang w:val="es-ES"/>
        </w:rPr>
        <w:t>s</w:t>
      </w:r>
      <w:r>
        <w:rPr>
          <w:rFonts w:ascii="Arial Narrow" w:eastAsia="Arial Narrow" w:hAnsi="Arial Narrow"/>
          <w:color w:val="000000"/>
          <w:sz w:val="16"/>
          <w:lang w:val="es-ES"/>
        </w:rPr>
        <w:t>o</w:t>
      </w:r>
      <w:r>
        <w:rPr>
          <w:rFonts w:ascii="Arial Narrow" w:eastAsia="Arial Narrow" w:hAnsi="Arial Narrow"/>
          <w:color w:val="000000"/>
          <w:sz w:val="16"/>
          <w:lang w:val="es-ES"/>
        </w:rPr>
        <w:t>n</w:t>
      </w:r>
      <w:r>
        <w:rPr>
          <w:rFonts w:ascii="Arial Narrow" w:eastAsia="Arial Narrow" w:hAnsi="Arial Narrow"/>
          <w:color w:val="000000"/>
          <w:sz w:val="16"/>
          <w:lang w:val="es-ES"/>
        </w:rPr>
        <w:t>a</w:t>
      </w:r>
      <w:r>
        <w:rPr>
          <w:rFonts w:ascii="Arial Narrow" w:eastAsia="Arial Narrow" w:hAnsi="Arial Narrow"/>
          <w:color w:val="000000"/>
          <w:sz w:val="16"/>
          <w:lang w:val="es-ES"/>
        </w:rPr>
        <w:t>l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r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>c</w:t>
      </w:r>
      <w:r>
        <w:rPr>
          <w:rFonts w:ascii="Arial Narrow" w:eastAsia="Arial Narrow" w:hAnsi="Arial Narrow"/>
          <w:color w:val="000000"/>
          <w:sz w:val="16"/>
          <w:lang w:val="es-ES"/>
        </w:rPr>
        <w:t>o</w:t>
      </w:r>
      <w:r>
        <w:rPr>
          <w:rFonts w:ascii="Arial Narrow" w:eastAsia="Arial Narrow" w:hAnsi="Arial Narrow"/>
          <w:color w:val="000000"/>
          <w:sz w:val="16"/>
          <w:lang w:val="es-ES"/>
        </w:rPr>
        <w:t>g</w:t>
      </w:r>
      <w:r>
        <w:rPr>
          <w:rFonts w:ascii="Arial Narrow" w:eastAsia="Arial Narrow" w:hAnsi="Arial Narrow"/>
          <w:color w:val="000000"/>
          <w:sz w:val="16"/>
          <w:lang w:val="es-ES"/>
        </w:rPr>
        <w:t>i</w:t>
      </w:r>
      <w:r>
        <w:rPr>
          <w:rFonts w:ascii="Arial Narrow" w:eastAsia="Arial Narrow" w:hAnsi="Arial Narrow"/>
          <w:color w:val="000000"/>
          <w:sz w:val="16"/>
          <w:lang w:val="es-ES"/>
        </w:rPr>
        <w:t>d</w:t>
      </w:r>
      <w:r>
        <w:rPr>
          <w:rFonts w:ascii="Arial Narrow" w:eastAsia="Arial Narrow" w:hAnsi="Arial Narrow"/>
          <w:color w:val="000000"/>
          <w:sz w:val="16"/>
          <w:lang w:val="es-ES"/>
        </w:rPr>
        <w:t>o</w:t>
      </w:r>
      <w:r>
        <w:rPr>
          <w:rFonts w:ascii="Arial Narrow" w:eastAsia="Arial Narrow" w:hAnsi="Arial Narrow"/>
          <w:color w:val="000000"/>
          <w:sz w:val="16"/>
          <w:lang w:val="es-ES"/>
        </w:rPr>
        <w:t>s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>n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>s</w:t>
      </w:r>
      <w:r>
        <w:rPr>
          <w:rFonts w:ascii="Arial Narrow" w:eastAsia="Arial Narrow" w:hAnsi="Arial Narrow"/>
          <w:color w:val="000000"/>
          <w:sz w:val="16"/>
          <w:lang w:val="es-ES"/>
        </w:rPr>
        <w:t>t</w:t>
      </w:r>
      <w:r>
        <w:rPr>
          <w:rFonts w:ascii="Arial Narrow" w:eastAsia="Arial Narrow" w:hAnsi="Arial Narrow"/>
          <w:color w:val="000000"/>
          <w:sz w:val="16"/>
          <w:lang w:val="es-ES"/>
        </w:rPr>
        <w:t>e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>
        <w:rPr>
          <w:rFonts w:ascii="Arial Narrow" w:eastAsia="Arial Narrow" w:hAnsi="Arial Narrow"/>
          <w:color w:val="000000"/>
          <w:sz w:val="16"/>
          <w:lang w:val="es-ES"/>
        </w:rPr>
        <w:t>d</w:t>
      </w:r>
      <w:r>
        <w:rPr>
          <w:rFonts w:ascii="Arial Narrow" w:eastAsia="Arial Narrow" w:hAnsi="Arial Narrow"/>
          <w:color w:val="000000"/>
          <w:sz w:val="16"/>
          <w:lang w:val="es-ES"/>
        </w:rPr>
        <w:t>ocumento se van a integrar en el</w:t>
      </w:r>
      <w:r w:rsidR="008A61A8">
        <w:rPr>
          <w:rFonts w:ascii="Arial Narrow" w:eastAsia="Arial Narrow" w:hAnsi="Arial Narrow"/>
          <w:color w:val="000000"/>
          <w:sz w:val="16"/>
          <w:lang w:val="es-ES"/>
        </w:rPr>
        <w:t xml:space="preserve"> correspondiente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 w:rsidR="00D9669D">
        <w:rPr>
          <w:rFonts w:ascii="Arial Narrow" w:eastAsia="Arial Narrow" w:hAnsi="Arial Narrow"/>
          <w:color w:val="000000"/>
          <w:sz w:val="16"/>
          <w:lang w:val="es-ES"/>
        </w:rPr>
        <w:t>fichero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con la exclusiva finalidad de la 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gestión tributaria </w:t>
      </w:r>
      <w:r w:rsidR="00D9669D">
        <w:rPr>
          <w:rFonts w:ascii="Arial Narrow" w:eastAsia="Arial Narrow" w:hAnsi="Arial Narrow"/>
          <w:color w:val="000000"/>
          <w:sz w:val="16"/>
          <w:lang w:val="es-ES"/>
        </w:rPr>
        <w:t xml:space="preserve">y recaudatoria </w:t>
      </w:r>
      <w:r>
        <w:rPr>
          <w:rFonts w:ascii="Arial Narrow" w:eastAsia="Arial Narrow" w:hAnsi="Arial Narrow"/>
          <w:color w:val="000000"/>
          <w:sz w:val="16"/>
          <w:lang w:val="es-ES"/>
        </w:rPr>
        <w:t>de la Comunidad Autónoma de la Región de Murcia</w:t>
      </w:r>
      <w:r>
        <w:rPr>
          <w:rFonts w:ascii="Arial Narrow" w:eastAsia="Arial Narrow" w:hAnsi="Arial Narrow"/>
          <w:color w:val="000000"/>
          <w:sz w:val="16"/>
          <w:lang w:val="es-ES"/>
        </w:rPr>
        <w:t>, ante cuyo titular puede el interesado ejercitar los derechos de acceso, rectificación, o</w:t>
      </w:r>
      <w:r w:rsidR="006D5E3F">
        <w:rPr>
          <w:rFonts w:ascii="Arial Narrow" w:eastAsia="Arial Narrow" w:hAnsi="Arial Narrow"/>
          <w:color w:val="000000"/>
          <w:sz w:val="16"/>
          <w:lang w:val="es-ES"/>
        </w:rPr>
        <w:t>posición o cancelación de datos en los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 </w:t>
      </w:r>
      <w:r w:rsidR="006D5E3F">
        <w:rPr>
          <w:rFonts w:ascii="Arial Narrow" w:eastAsia="Arial Narrow" w:hAnsi="Arial Narrow"/>
          <w:color w:val="000000"/>
          <w:sz w:val="16"/>
          <w:lang w:val="es-ES"/>
        </w:rPr>
        <w:t xml:space="preserve">términos y con los </w:t>
      </w:r>
      <w:r>
        <w:rPr>
          <w:rFonts w:ascii="Arial Narrow" w:eastAsia="Arial Narrow" w:hAnsi="Arial Narrow"/>
          <w:color w:val="000000"/>
          <w:sz w:val="16"/>
          <w:lang w:val="es-ES"/>
        </w:rPr>
        <w:t xml:space="preserve">requisitos establecidos </w:t>
      </w:r>
      <w:r w:rsidR="006D5E3F">
        <w:rPr>
          <w:rFonts w:ascii="Arial Narrow" w:eastAsia="Arial Narrow" w:hAnsi="Arial Narrow"/>
          <w:color w:val="000000"/>
          <w:sz w:val="16"/>
          <w:lang w:val="es-ES"/>
        </w:rPr>
        <w:t xml:space="preserve">en los artículos 15 y siguientes de la </w:t>
      </w:r>
      <w:r>
        <w:rPr>
          <w:rFonts w:ascii="Arial Narrow" w:eastAsia="Arial Narrow" w:hAnsi="Arial Narrow"/>
          <w:color w:val="000000"/>
          <w:sz w:val="16"/>
          <w:lang w:val="es-ES"/>
        </w:rPr>
        <w:t>Ley Orgánica 15/1999, de 13 de diciem</w:t>
      </w:r>
      <w:r w:rsidR="006D5E3F">
        <w:rPr>
          <w:rFonts w:ascii="Arial Narrow" w:eastAsia="Arial Narrow" w:hAnsi="Arial Narrow"/>
          <w:color w:val="000000"/>
          <w:sz w:val="16"/>
          <w:lang w:val="es-ES"/>
        </w:rPr>
        <w:t>bre, de Protección de Datos de Carácter P</w:t>
      </w:r>
      <w:r>
        <w:rPr>
          <w:rFonts w:ascii="Arial Narrow" w:eastAsia="Arial Narrow" w:hAnsi="Arial Narrow"/>
          <w:color w:val="000000"/>
          <w:sz w:val="16"/>
          <w:lang w:val="es-ES"/>
        </w:rPr>
        <w:t>ersonal.</w:t>
      </w:r>
      <w:bookmarkEnd w:id="0"/>
    </w:p>
    <w:sectPr w:rsidR="00297293">
      <w:pgSz w:w="11904" w:h="16843"/>
      <w:pgMar w:top="2733" w:right="806" w:bottom="567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93"/>
    <w:rsid w:val="00297293"/>
    <w:rsid w:val="00387E79"/>
    <w:rsid w:val="00647E30"/>
    <w:rsid w:val="006D5E3F"/>
    <w:rsid w:val="008A61A8"/>
    <w:rsid w:val="00D81E89"/>
    <w:rsid w:val="00D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4DF0C-E798-40AC-838F-B483FAF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drId2" Type="http://schemas.openxmlformats.org/wordprocessingml/2006/fontTable" Target="fontTable0.xml"/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1510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2017-02-07T11:13:00Z</dcterms:created>
  <dcterms:modified xsi:type="dcterms:W3CDTF">2017-02-07T12:59:00Z</dcterms:modified>
  <revision>3</revision>
</coreProperties>
</file>